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Tetiaroa Society: Tetiaroa Field Station</w:t>
      </w:r>
    </w:p>
    <w:p xmlns:w="http://schemas.openxmlformats.org/wordprocessingml/2006/main" xmlns:pkg="http://schemas.microsoft.com/office/2006/xmlPackage" xmlns:str="http://exslt.org/strings" xmlns:fn="http://www.w3.org/2005/xpath-functions">
      <w:pPr>
        <w:pStyle w:val="Heading3"/>
      </w:pPr>
      <w:r>
        <w:t xml:space="preserve">Methodology </w:t>
      </w:r>
    </w:p>
    <w:p xmlns:w="http://schemas.openxmlformats.org/wordprocessingml/2006/main" xmlns:pkg="http://schemas.microsoft.com/office/2006/xmlPackage" xmlns:str="http://exslt.org/strings" xmlns:fn="http://www.w3.org/2005/xpath-functions">
      <w:r>
        <w:t xml:space="preserve">How will data be collected or produced?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Data Sharing and Reuse</w:t>
      </w:r>
    </w:p>
    <w:p xmlns:w="http://schemas.openxmlformats.org/wordprocessingml/2006/main" xmlns:pkg="http://schemas.microsoft.com/office/2006/xmlPackage" xmlns:str="http://exslt.org/strings" xmlns:fn="http://www.w3.org/2005/xpath-functions">
      <w:r>
        <w:t xml:space="preserve">Will you require an embargo period prior to making your prepublication data available? </w:t>
      </w:r>
      <w:r>
        <w:t xml:space="preserve"> If requested, an embargo period may be granted for up to [1 year] after the end date of the Project as specified in its Data Management Plan.</w:t>
      </w:r>
    </w:p>
    <w:p xmlns:w="http://schemas.openxmlformats.org/wordprocessingml/2006/main">
      <w:pPr>
        <w:pStyle w:val="ListParagraph"/>
        <w:numPr>
          <w:ilvl w:val="0"/>
          <w:numId w:val="1"/>
        </w:numPr>
      </w:pPr>
      <w:r>
        <w:t xml:space="preserve">Yes</w:t>
      </w:r>
    </w:p>
    <w:p xmlns:w="http://schemas.openxmlformats.org/wordprocessingml/2006/main">
      <w:pPr>
        <w:pStyle w:val="ListParagraph"/>
        <w:numPr>
          <w:ilvl w:val="0"/>
          <w:numId w:val="1"/>
        </w:numPr>
      </w:pPr>
      <w:r>
        <w:t xml:space="preserve">No</w:t>
      </w:r>
    </w:p>
    <w:p xmlns:w="http://schemas.openxmlformats.org/wordprocessingml/2006/main">
      <w:pPr>
        <w:pStyle w:val="ListParagraph"/>
        <w:numPr>
          <w:ilvl w:val="0"/>
          <w:numId w:val="1"/>
        </w:numPr>
      </w:pPr>
      <w:r>
        <w:t xml:space="preserve">Under specific circumstances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Projects are encouraged to waive an embargo period. If requested, an embargo period may be granted for up to [1 year] after the end date of the Project as specified in its Data Management Plan. During any embargo period, metadata is publicly available but </w:t>
      </w:r>
      <w:r>
        <w:rPr>
          <w:b/>
        </w:rPr>
        <w:t xml:space="preserve">pre-publication access and use</w:t>
      </w:r>
      <w:r>
        <w:t xml:space="preserve"> of the data is permitted only for TS and any third parties who have agreed to abide by the IDEA Code of Conduct (see Exhibit 1)</w:t>
      </w:r>
      <w:r>
        <w:rPr>
          <w:i/>
        </w:rPr>
        <w:t xml:space="preserve">. </w:t>
      </w:r>
      <w:r>
        <w:t xml:space="preserve">After any embargo period, TS may release data under the default license established for the Tetiaroa Data Trust (see Article 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agree to share all prepublication data contributed to the Tetiaroa Data Trust under the CC-0 license?</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w:p xmlns:w="http://schemas.openxmlformats.org/wordprocessingml/2006/main">
      <w:pPr>
        <w:pStyle w:val="ListParagraph"/>
        <w:numPr>
          <w:ilvl w:val="0"/>
          <w:numId w:val="2"/>
        </w:numPr>
      </w:pPr>
      <w:r>
        <w:t xml:space="preserve">Alternative license arrangement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Will your project include the collection of material samples? For example,</w:t>
      </w:r>
      <w:r>
        <w:t xml:space="preserve"> archeological, geochemical (geosamples), and biological (biosamples) materials.</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describe standards you will utilize to </w:t>
      </w:r>
      <w:r>
        <w:t xml:space="preserve">register sampling events, apply unique identifiers, implement relevant metadata standards, and track derived material samples, data, and outputs.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Any collection of material samples on Tetiaroa shall register sampling events, apply unique identifiers, implement relevant metadata standards, and track derived material samples, data, and outputs. Furthermore, in accordance with the Convention on Biological Diversity (Nagoya Protocol) and associated regulations of the French Polynesian government, all Projects collecting biosamples on Tetiaroa must comply with the “</w:t>
      </w:r>
      <w:hyperlink xmlns:r="http://schemas.openxmlformats.org/officeDocument/2006/relationships" r:id="rId8">
        <w:r>
          <w:rPr>
            <w:rStyle w:val="Hyperlink"/>
            <w:color w:val="000080"/>
            <w:u w:val="single"/>
          </w:rPr>
          <w:t xml:space="preserve">Tetiaroa Access &amp; Benefit Sharing (ABS) Agreement</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further intended and/or foreseeable research uses for the completed dataset(s)?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State any expected difficulties in data sharing, along with causes and possible measures to overcome these difficulties.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to consider: What information is needed for the data to be to be read and interpreted in the future? How will you capture / create this documentation and metadata? What metadata standards will you use and why? 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 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Intellectual Property</w:t>
      </w:r>
    </w:p>
    <w:p xmlns:w="http://schemas.openxmlformats.org/wordprocessingml/2006/main" xmlns:pkg="http://schemas.microsoft.com/office/2006/xmlPackage" xmlns:str="http://exslt.org/strings" xmlns:fn="http://www.w3.org/2005/xpath-functions">
      <w:r>
        <w:t xml:space="preserve">How will you manage copyright and Intellectual Property Rights (IP/IPR) issues? Demonstrate that you have sought advice on and addressed all copyright and rights management issues that apply to the resource.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to consider: Who owns the data? How will the data be licensed for reuse? Are there any restrictions on the reuse of third-party data? Will data sharing be postponed / restricted e.g. to publish or seek patents? 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handle sensitive data. Make explicit mention of consent, confidentiality, anonymization and other ethical considerations, where appropriate.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data types or samples require special consideration, such as those associated with traditional knowledge, archeological artifacts, endangered species, medical data, and human subject research. These will be reviewed on a case by case basis by the TS Scientific and Cultural Advisory Boards. Specific recommendations might include, for example, the use of Traditional Knowledge (TK) Labels, which were developed to: “support Native, First Nations, Aboriginal, and Indigenous communities in the management of their intellectual property and cultural heritage specifically within the digital environment”</w:t>
      </w:r>
      <w:r>
        <w:t xml:space="preserve">, and BioCultural (BC) Labels, which extends the TK Label initiative to genetic resources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any restrictions on data sharing required – for example to safeguard research participants or to gain appropriate intellectual property protection?</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w:t>
      </w:r>
    </w:p>
    <w:p xmlns:w="http://schemas.openxmlformats.org/wordprocessingml/2006/main">
      <w:pPr>
        <w:pStyle w:val="ListParagraph"/>
        <w:numPr>
          <w:ilvl w:val="0"/>
          <w:numId w:val="4"/>
        </w:numPr>
      </w:pPr>
      <w:r>
        <w:t xml:space="preserve">Under specific circumstances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restrictions on data sharing required due to privacy or IP protection.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Short-Term Storage, Security, and Data Management</w:t>
      </w:r>
    </w:p>
    <w:p xmlns:w="http://schemas.openxmlformats.org/wordprocessingml/2006/main" xmlns:pkg="http://schemas.microsoft.com/office/2006/xmlPackage" xmlns:str="http://exslt.org/strings" xmlns:fn="http://www.w3.org/2005/xpath-functions">
      <w:r>
        <w:t xml:space="preserve">Describe the planned quality assurance and back-up procedures, including security/storage and any use of encryption.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to consider: Do you have sufficient storage or will you need to include charges for additional services? How will the data be backed up? Who will be responsible for backup and recovery? How will the data be recovered in the event of an incident? 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should ensure that this does not conflict with any funder, institutional, departmental or group policies, for example in terms of the legal jurisdiction in which data are held or the protection of sensitive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to consider: What are the risks to data security and how will these be managed? How will you control access to keep the data secure? How will you ensure that collaborators can access your data securely? If creating or collecting data in the field how will you ensure its safe transfer into your main secured systems? If your data is confidential (e.g. personal data not already in the public domain, confidential information or trade secrets), you should outline any appropriate security measures and note any formal standards that you will comply with e.g. ISO 27001.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Specify the responsibilities for data management and curation within research teams participating in your project at all participating institutions.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Questions to consider:</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5"/>
        </w:numPr>
      </w:pPr>
      <w:r>
        <w:t xml:space="preserve">What data must be retained/destroyed for contractual, legal, or regulatory purposes?</w:t>
      </w:r>
    </w:p>
    <w:p xmlns:w="http://schemas.openxmlformats.org/wordprocessingml/2006/main">
      <w:pPr>
        <w:pStyle w:val="ListParagraph"/>
        <w:numPr>
          <w:ilvl w:val="0"/>
          <w:numId w:val="5"/>
        </w:numPr>
      </w:pPr>
      <w:r>
        <w:t xml:space="preserve">How will you decide what other data to keep?</w:t>
      </w:r>
    </w:p>
    <w:p xmlns:w="http://schemas.openxmlformats.org/wordprocessingml/2006/main">
      <w:pPr>
        <w:pStyle w:val="ListParagraph"/>
        <w:numPr>
          <w:ilvl w:val="0"/>
          <w:numId w:val="5"/>
        </w:numPr>
      </w:pPr>
      <w:r>
        <w:t xml:space="preserve">What are the foreseeable research uses for the data?</w:t>
      </w:r>
    </w:p>
    <w:p xmlns:w="http://schemas.openxmlformats.org/wordprocessingml/2006/main">
      <w:pPr>
        <w:pStyle w:val="ListParagraph"/>
        <w:numPr>
          <w:ilvl w:val="0"/>
          <w:numId w:val="5"/>
        </w:numPr>
      </w:pPr>
      <w:r>
        <w:t xml:space="preserve">How long will the data be retained and preserved?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long-term preservation plan for the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rive.google.com/open?id=1W0SK1YihP2eHkt7WhOwJBp5mhy7o1HBx"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